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val="en-US" w:eastAsia="zh-CN"/>
        </w:rPr>
        <w:t>2022年度区政协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优秀提案建议名单</w:t>
      </w:r>
    </w:p>
    <w:p>
      <w:pPr>
        <w:widowControl/>
        <w:shd w:val="clear" w:color="auto" w:fill="FFFFFF"/>
        <w:jc w:val="center"/>
        <w:rPr>
          <w:rFonts w:hint="eastAsia" w:ascii="方正小标宋_GBK" w:hAnsi="宋体" w:eastAsia="方正小标宋_GBK" w:cs="宋体"/>
          <w:color w:val="auto"/>
          <w:kern w:val="0"/>
          <w:sz w:val="36"/>
          <w:szCs w:val="36"/>
        </w:rPr>
      </w:pPr>
    </w:p>
    <w:tbl>
      <w:tblPr>
        <w:tblStyle w:val="3"/>
        <w:tblW w:w="10726" w:type="dxa"/>
        <w:tblInd w:w="-120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851"/>
        <w:gridCol w:w="4687"/>
        <w:gridCol w:w="439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9"/>
                <w:szCs w:val="29"/>
              </w:rPr>
              <w:t>序号</w:t>
            </w: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9"/>
                <w:szCs w:val="29"/>
              </w:rPr>
              <w:t>案号</w:t>
            </w:r>
          </w:p>
        </w:tc>
        <w:tc>
          <w:tcPr>
            <w:tcW w:w="46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9"/>
                <w:szCs w:val="29"/>
                <w:lang w:eastAsia="zh-CN"/>
              </w:rPr>
              <w:t>案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9"/>
                <w:szCs w:val="29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9"/>
                <w:szCs w:val="29"/>
                <w:lang w:eastAsia="zh-CN"/>
              </w:rPr>
              <w:t>由</w:t>
            </w:r>
          </w:p>
        </w:tc>
        <w:tc>
          <w:tcPr>
            <w:tcW w:w="4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9"/>
                <w:szCs w:val="29"/>
              </w:rPr>
              <w:t>提案者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关于推进建设“家门口”一站式多元解纷服务中心的建议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（经济组、雨花街道政协工委）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165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关于依托攻关适配中心与产业联盟，协同重点企业布局创新链，打造数字经济标杆区的建议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  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（科技组、铁心桥街道政协工委）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89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关于加快全区保障性住房项目建设的建议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  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（城建组、古雄街道政协片组）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关于政府统一管理特殊儿童的教育康复，大力扶持雨花台区特殊教育学校的建议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  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（教育组、赛虹桥街道政协工委）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127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关于增设竹影路公交停靠站台的建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李文钢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（文化组、梅山街道政协工委）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66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关于提升医院医疗服务水平的建议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  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（医卫组、板桥街道政协工委）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关于加强家政员等新业态从业者劳动保障的建议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  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（工青妇组、西善桥街道政协工委）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126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关于加快城市建设与设施优化，提升雨花城市形象品质的建议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（社会事务组、开发区政协工委）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206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关于规范网格员管理提升社区治理水平的建议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杨镇宁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（文化组、梅山街道政协工委集体）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213</w:t>
            </w:r>
          </w:p>
        </w:tc>
        <w:tc>
          <w:tcPr>
            <w:tcW w:w="4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关于加大与院校合作，助力板桥新城开发的建议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孟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（经济科技和农业农村委）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YThkMTBjNzQ4MDcxNTlmY2NhZjA5Yzc4ZGFlYTUifQ=="/>
  </w:docVars>
  <w:rsids>
    <w:rsidRoot w:val="00000000"/>
    <w:rsid w:val="17A44617"/>
    <w:rsid w:val="3BE865EF"/>
    <w:rsid w:val="533B38FC"/>
    <w:rsid w:val="5CB25D06"/>
    <w:rsid w:val="6CC83FFB"/>
    <w:rsid w:val="73BC5F3C"/>
    <w:rsid w:val="77F33191"/>
    <w:rsid w:val="7B9068E0"/>
    <w:rsid w:val="7E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467</Characters>
  <Lines>0</Lines>
  <Paragraphs>0</Paragraphs>
  <TotalTime>1</TotalTime>
  <ScaleCrop>false</ScaleCrop>
  <LinksUpToDate>false</LinksUpToDate>
  <CharactersWithSpaces>486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user-2</dc:creator>
  <cp:lastModifiedBy>Mel</cp:lastModifiedBy>
  <cp:lastPrinted>2022-12-13T04:47:00Z</cp:lastPrinted>
  <dcterms:modified xsi:type="dcterms:W3CDTF">2022-12-13T09:49:36Z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1535052D28E1424792303F76B3F1A772</vt:lpwstr>
  </property>
</Properties>
</file>