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区政协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履职情况登记表</w:t>
      </w:r>
    </w:p>
    <w:p/>
    <w:tbl>
      <w:tblPr>
        <w:tblStyle w:val="5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932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79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组织活动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撰写提案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开展调研宣传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660" w:firstLineChars="236"/>
              <w:rPr>
                <w:rFonts w:hint="eastAsia" w:eastAsia="方正大标宋简体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为民办实事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委员述职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工作创新</w:t>
            </w:r>
          </w:p>
        </w:tc>
        <w:tc>
          <w:tcPr>
            <w:tcW w:w="7932" w:type="dxa"/>
            <w:vAlign w:val="center"/>
          </w:tcPr>
          <w:p>
            <w:pPr>
              <w:spacing w:line="500" w:lineRule="exact"/>
              <w:ind w:firstLine="660" w:firstLineChars="236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/>
          <w:sz w:val="28"/>
          <w:szCs w:val="28"/>
          <w:lang w:val="en-US" w:eastAsia="zh-CN"/>
        </w:rPr>
        <w:t>备注：各项履职情况评分标准以雨协〔2017〕10号文为准。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"http://www.njyhzx.gov.cn/9c/4e/c2489a236622/page.htm" \o "http://www.njyhzx.gov.cn/9c/4e/c2489a236622/page.htm"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http://www.njyhzx.gov.cn/9c/4e/c2489a236622/page.htm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Consolas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36790"/>
    <w:rsid w:val="61F36753"/>
    <w:rsid w:val="6D0E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4">
    <w:name w:val="FollowedHyperlink"/>
    <w:basedOn w:val="3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一米阳光</cp:lastModifiedBy>
  <dcterms:modified xsi:type="dcterms:W3CDTF">2017-11-16T02:40:21Z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